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88F2" w14:textId="6D55BFA1" w:rsidR="0062222A" w:rsidRPr="000C5827" w:rsidRDefault="00836A83" w:rsidP="0083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</w:pPr>
      <w:r w:rsidRPr="000C58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n-MN"/>
        </w:rPr>
        <w:t>ТАНИЛЦУУЛАГА</w:t>
      </w:r>
    </w:p>
    <w:p w14:paraId="0DA567AC" w14:textId="77777777" w:rsidR="00836A83" w:rsidRPr="000C5827" w:rsidRDefault="00836A83" w:rsidP="0083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mn-MN"/>
        </w:rPr>
      </w:pPr>
    </w:p>
    <w:p w14:paraId="2745C6A6" w14:textId="3BCB7291" w:rsidR="003B207F" w:rsidRPr="000C5827" w:rsidRDefault="00EB4AF6" w:rsidP="00BE29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Орчин үед </w:t>
      </w:r>
      <w:r w:rsidR="00332A81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монгол гэр энгийн сууцнаас гадна аялал жуулчлал, уул уурхай, ёслол хүндэтгэл, экспортын гэх мэт олон зориулалтаар ашиглагдах болсон. Үүнтэй уялдаад монгол гэр </w:t>
      </w:r>
      <w:r w:rsidR="00C92FEA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олон </w:t>
      </w:r>
      <w:r w:rsidR="004B2681">
        <w:rPr>
          <w:rFonts w:ascii="Times New Roman" w:hAnsi="Times New Roman" w:cs="Times New Roman"/>
          <w:sz w:val="24"/>
          <w:szCs w:val="24"/>
          <w:lang w:val="mn-MN"/>
        </w:rPr>
        <w:t>янзын</w:t>
      </w:r>
      <w:r w:rsidR="00C92FEA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32A81" w:rsidRPr="000C5827">
        <w:rPr>
          <w:rFonts w:ascii="Times New Roman" w:hAnsi="Times New Roman" w:cs="Times New Roman"/>
          <w:sz w:val="24"/>
          <w:szCs w:val="24"/>
          <w:lang w:val="mn-MN"/>
        </w:rPr>
        <w:t>овор хэмжээ, хийц загвар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>аар</w:t>
      </w:r>
      <w:r w:rsidR="00332A81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үйлдвэрлэгдэж байна.</w:t>
      </w:r>
      <w:r w:rsidR="004C08D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Зах зээлийн хэрэгцээ шаардлагаа даган монгол гэрийн иж бүрд</w:t>
      </w:r>
      <w:r w:rsidR="00836A83" w:rsidRPr="000C5827">
        <w:rPr>
          <w:rFonts w:ascii="Times New Roman" w:hAnsi="Times New Roman" w:cs="Times New Roman"/>
          <w:sz w:val="24"/>
          <w:szCs w:val="24"/>
          <w:lang w:val="mn-MN"/>
        </w:rPr>
        <w:t>эл</w:t>
      </w:r>
      <w:r w:rsidR="004C08D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үйлдвэрлэдэг аж ахуйн нэгж, иргэдийн тоо 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 xml:space="preserve">ч </w:t>
      </w:r>
      <w:r w:rsidR="004C08DF" w:rsidRPr="000C5827">
        <w:rPr>
          <w:rFonts w:ascii="Times New Roman" w:hAnsi="Times New Roman" w:cs="Times New Roman"/>
          <w:sz w:val="24"/>
          <w:szCs w:val="24"/>
          <w:lang w:val="mn-MN"/>
        </w:rPr>
        <w:t>сүүлийн жилүүдэд мөн нэмэгдсэн.</w:t>
      </w:r>
    </w:p>
    <w:p w14:paraId="3A6D0946" w14:textId="49BAAF35" w:rsidR="00864ECF" w:rsidRPr="000C5827" w:rsidRDefault="004C08DF" w:rsidP="00BE29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C5827">
        <w:rPr>
          <w:rFonts w:ascii="Times New Roman" w:hAnsi="Times New Roman" w:cs="Times New Roman"/>
          <w:sz w:val="24"/>
          <w:szCs w:val="24"/>
          <w:lang w:val="mn-MN"/>
        </w:rPr>
        <w:t>Хэдий</w:t>
      </w:r>
      <w:r w:rsidR="003B207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гээр монгол гэрийн хэрэглээ </w:t>
      </w:r>
      <w:r w:rsidR="00836A83" w:rsidRPr="000C5827">
        <w:rPr>
          <w:rFonts w:ascii="Times New Roman" w:hAnsi="Times New Roman" w:cs="Times New Roman"/>
          <w:sz w:val="24"/>
          <w:szCs w:val="24"/>
          <w:lang w:val="mn-MN"/>
        </w:rPr>
        <w:t>өрөгжиж</w:t>
      </w:r>
      <w:r w:rsidR="003B207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, төрөл бүрийн хийц загвартай үйлдвэрлэгдэж байгаа </w:t>
      </w:r>
      <w:r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боловч </w:t>
      </w:r>
      <w:r w:rsidR="00EB4AF6" w:rsidRPr="000C5827">
        <w:rPr>
          <w:rFonts w:ascii="Times New Roman" w:hAnsi="Times New Roman" w:cs="Times New Roman"/>
          <w:sz w:val="24"/>
          <w:szCs w:val="24"/>
          <w:lang w:val="mn-MN"/>
        </w:rPr>
        <w:t>“Монгол гэрийн мод. ерөнхий техникийн шаардлага</w:t>
      </w:r>
      <w:r w:rsidR="00314504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MNS 0370:2003</w:t>
      </w:r>
      <w:r w:rsidR="00EB4AF6" w:rsidRPr="000C5827"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="00DE6C9B" w:rsidRPr="000C5827">
        <w:rPr>
          <w:rFonts w:ascii="Times New Roman" w:hAnsi="Times New Roman" w:cs="Times New Roman"/>
          <w:sz w:val="24"/>
          <w:szCs w:val="24"/>
          <w:lang w:val="mn-MN"/>
        </w:rPr>
        <w:t>, “Монгол гэрийн дулаалгын бүрээс. Техникийн шаардлага MNS 5801:2007” стандартуудыд</w:t>
      </w:r>
      <w:r w:rsidR="00EB4AF6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2003</w:t>
      </w:r>
      <w:r w:rsidR="00DE6C9B" w:rsidRPr="000C5827">
        <w:rPr>
          <w:rFonts w:ascii="Times New Roman" w:hAnsi="Times New Roman" w:cs="Times New Roman"/>
          <w:sz w:val="24"/>
          <w:szCs w:val="24"/>
          <w:lang w:val="mn-MN"/>
        </w:rPr>
        <w:t>, 2007</w:t>
      </w:r>
      <w:r w:rsidR="00EB4AF6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оноос хойш шинэчлэгдээгүй </w:t>
      </w:r>
      <w:r w:rsidR="00472D08" w:rsidRPr="000C5827">
        <w:rPr>
          <w:rFonts w:ascii="Times New Roman" w:hAnsi="Times New Roman" w:cs="Times New Roman"/>
          <w:sz w:val="24"/>
          <w:szCs w:val="24"/>
          <w:lang w:val="mn-MN"/>
        </w:rPr>
        <w:t>өнөөдрийг хүрчээ. Монгол гэрийн өнөөдрийн хэрэг</w:t>
      </w:r>
      <w:r w:rsidR="00C01A17">
        <w:rPr>
          <w:rFonts w:ascii="Times New Roman" w:hAnsi="Times New Roman" w:cs="Times New Roman"/>
          <w:sz w:val="24"/>
          <w:szCs w:val="24"/>
          <w:lang w:val="mn-MN"/>
        </w:rPr>
        <w:t xml:space="preserve">цээ, шаардлага нь </w:t>
      </w:r>
      <w:r w:rsidR="00472D08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гэрийн иж бүрдэл үйлдвэрлэгчид болон экспортологчид </w:t>
      </w:r>
      <w:r w:rsidR="00C01A17">
        <w:rPr>
          <w:rFonts w:ascii="Times New Roman" w:hAnsi="Times New Roman" w:cs="Times New Roman"/>
          <w:sz w:val="24"/>
          <w:szCs w:val="24"/>
          <w:lang w:val="mn-MN"/>
        </w:rPr>
        <w:t>зарим асуудлыг бий болгож</w:t>
      </w:r>
      <w:r w:rsidR="00C01A17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байна</w:t>
      </w:r>
      <w:r w:rsidR="00C01A17">
        <w:rPr>
          <w:rFonts w:ascii="Times New Roman" w:hAnsi="Times New Roman" w:cs="Times New Roman"/>
          <w:sz w:val="24"/>
          <w:szCs w:val="24"/>
          <w:lang w:val="mn-MN"/>
        </w:rPr>
        <w:t xml:space="preserve">. Тухайлбал, </w:t>
      </w:r>
      <w:r w:rsidR="00C01A17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хуучин стандартад </w:t>
      </w:r>
      <w:r w:rsidR="00472D08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гэрийн ангилал, хийц хэсэглэлийн хэмжээ, модны төрөл </w:t>
      </w:r>
      <w:r w:rsidR="00C01A17">
        <w:rPr>
          <w:rFonts w:ascii="Times New Roman" w:hAnsi="Times New Roman" w:cs="Times New Roman"/>
          <w:sz w:val="24"/>
          <w:szCs w:val="24"/>
          <w:lang w:val="mn-MN"/>
        </w:rPr>
        <w:t>зүйл</w:t>
      </w:r>
      <w:r w:rsidR="00472D08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тэй холбоотой </w:t>
      </w:r>
      <w:r w:rsidR="00A760CE">
        <w:rPr>
          <w:rFonts w:ascii="Times New Roman" w:hAnsi="Times New Roman" w:cs="Times New Roman"/>
          <w:sz w:val="24"/>
          <w:szCs w:val="24"/>
          <w:lang w:val="mn-MN"/>
        </w:rPr>
        <w:t xml:space="preserve">зарим тайлбар, 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 xml:space="preserve">заалтууд </w:t>
      </w:r>
      <w:r w:rsidR="00A760CE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тусгагдаагүй </w:t>
      </w:r>
      <w:r w:rsidR="00A760CE">
        <w:rPr>
          <w:rFonts w:ascii="Times New Roman" w:hAnsi="Times New Roman" w:cs="Times New Roman"/>
          <w:sz w:val="24"/>
          <w:szCs w:val="24"/>
          <w:lang w:val="mn-MN"/>
        </w:rPr>
        <w:t xml:space="preserve">байгаа нь </w:t>
      </w:r>
      <w:r w:rsidR="00C01A17">
        <w:rPr>
          <w:rFonts w:ascii="Times New Roman" w:hAnsi="Times New Roman" w:cs="Times New Roman"/>
          <w:sz w:val="24"/>
          <w:szCs w:val="24"/>
          <w:lang w:val="mn-MN"/>
        </w:rPr>
        <w:t>үйлдвэрлэлийн болон экспортын үе ша</w:t>
      </w:r>
      <w:r w:rsidR="00A760CE">
        <w:rPr>
          <w:rFonts w:ascii="Times New Roman" w:hAnsi="Times New Roman" w:cs="Times New Roman"/>
          <w:sz w:val="24"/>
          <w:szCs w:val="24"/>
          <w:lang w:val="mn-MN"/>
        </w:rPr>
        <w:t>танд үл ойлголцол үүсдэг</w:t>
      </w:r>
      <w:r w:rsidR="003B207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9D2F22" w:rsidRPr="000C5827">
        <w:rPr>
          <w:rFonts w:ascii="Times New Roman" w:hAnsi="Times New Roman" w:cs="Times New Roman"/>
          <w:sz w:val="24"/>
          <w:szCs w:val="24"/>
          <w:lang w:val="mn-MN"/>
        </w:rPr>
        <w:t>Эдгээр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D2F22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асуудалтай холбоотой зарим 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зүйл, </w:t>
      </w:r>
      <w:r w:rsidR="009D2F22" w:rsidRPr="000C5827">
        <w:rPr>
          <w:rFonts w:ascii="Times New Roman" w:hAnsi="Times New Roman" w:cs="Times New Roman"/>
          <w:sz w:val="24"/>
          <w:szCs w:val="24"/>
          <w:lang w:val="mn-MN"/>
        </w:rPr>
        <w:t>заалтуудыг</w:t>
      </w:r>
      <w:r w:rsidR="00A760CE">
        <w:rPr>
          <w:rFonts w:ascii="Times New Roman" w:hAnsi="Times New Roman" w:cs="Times New Roman"/>
          <w:sz w:val="24"/>
          <w:szCs w:val="24"/>
          <w:lang w:val="mn-MN"/>
        </w:rPr>
        <w:t xml:space="preserve"> шинээр нэмж</w:t>
      </w:r>
      <w:r w:rsidR="009D2F22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 xml:space="preserve">дээрх хоёр стандартад </w:t>
      </w:r>
      <w:r w:rsidR="009D2F22" w:rsidRPr="000C5827">
        <w:rPr>
          <w:rFonts w:ascii="Times New Roman" w:hAnsi="Times New Roman" w:cs="Times New Roman"/>
          <w:sz w:val="24"/>
          <w:szCs w:val="24"/>
          <w:lang w:val="mn-MN"/>
        </w:rPr>
        <w:t>тусгаж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64EC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шинэчлэн боловсруулах ажлыг хийх 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зайлашгүй </w:t>
      </w:r>
      <w:r w:rsidR="00864ECF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шаардлага 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>гарч ирж байна</w:t>
      </w:r>
      <w:r w:rsidR="00864ECF" w:rsidRPr="000C5827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83F4E1C" w14:textId="77777777" w:rsidR="00F735DC" w:rsidRDefault="00314504" w:rsidP="00BE296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Ой модны сургалт, судалгааны хүрээлэн нь ХХААХҮЯам-ны захиалгаар 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“Монгол гэрийн мод. ерөнхий техникийн шаардлага MNS 0370:2003”, “Монгол гэрийн дулаалгын бүрээс. Техникийн шаардлага MNS 5801:2007” </w:t>
      </w:r>
      <w:r w:rsidRPr="000C5827">
        <w:rPr>
          <w:rFonts w:ascii="Times New Roman" w:hAnsi="Times New Roman" w:cs="Times New Roman"/>
          <w:sz w:val="24"/>
          <w:szCs w:val="24"/>
          <w:lang w:val="mn-MN"/>
        </w:rPr>
        <w:t>“стандарт</w:t>
      </w:r>
      <w:r w:rsidR="00284D35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уудыг </w:t>
      </w:r>
      <w:r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шинэчлэн боловсруулах ажлыг 2020 оны 10 дугаар сарын 20 оос 11 дүгээр сарын 20 хооронд хийж гүйцэтгэв. </w:t>
      </w:r>
    </w:p>
    <w:p w14:paraId="6869DCC9" w14:textId="35E8F0F6" w:rsidR="00BE296E" w:rsidRDefault="00314504" w:rsidP="007033B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Энэхүү ажлын хүрээнд </w:t>
      </w:r>
      <w:r w:rsidR="00C92FEA">
        <w:rPr>
          <w:rFonts w:ascii="Times New Roman" w:hAnsi="Times New Roman" w:cs="Times New Roman"/>
          <w:sz w:val="24"/>
          <w:szCs w:val="24"/>
          <w:lang w:val="mn-MN"/>
        </w:rPr>
        <w:t xml:space="preserve">стандартуудад </w:t>
      </w:r>
      <w:r w:rsidR="00F735DC">
        <w:rPr>
          <w:rFonts w:ascii="Times New Roman" w:hAnsi="Times New Roman" w:cs="Times New Roman"/>
          <w:sz w:val="24"/>
          <w:szCs w:val="24"/>
          <w:lang w:val="mn-MN"/>
        </w:rPr>
        <w:t>дараах зүйл, заалтуудыг нэмж, шинэчлэн боловсруулав.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C5827">
        <w:rPr>
          <w:rFonts w:ascii="Times New Roman" w:hAnsi="Times New Roman" w:cs="Times New Roman"/>
          <w:sz w:val="24"/>
          <w:szCs w:val="24"/>
          <w:lang w:val="mn-MN"/>
        </w:rPr>
        <w:t>“Монгол гэрийн мод. Ерөнхий техникийн шаардлага MNS 0370:2003” стандарт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>ад шинээр оруулсан</w:t>
      </w:r>
      <w:r w:rsidR="00BE296E" w:rsidRPr="000C5827">
        <w:rPr>
          <w:rFonts w:ascii="Times New Roman" w:hAnsi="Times New Roman" w:cs="Times New Roman"/>
          <w:sz w:val="24"/>
          <w:szCs w:val="24"/>
          <w:lang w:val="mn-MN"/>
        </w:rPr>
        <w:t xml:space="preserve"> өөрчлөлтүүдийг </w:t>
      </w:r>
      <w:r w:rsidR="00A27FD7">
        <w:rPr>
          <w:rFonts w:ascii="Times New Roman" w:hAnsi="Times New Roman" w:cs="Times New Roman"/>
          <w:sz w:val="24"/>
          <w:szCs w:val="24"/>
          <w:lang w:val="mn-MN"/>
        </w:rPr>
        <w:t>1-р х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үснэгт, </w:t>
      </w:r>
      <w:r w:rsidR="007033B5" w:rsidRPr="000C5827">
        <w:rPr>
          <w:rFonts w:ascii="Times New Roman" w:hAnsi="Times New Roman" w:cs="Times New Roman"/>
          <w:sz w:val="24"/>
          <w:szCs w:val="24"/>
          <w:lang w:val="mn-MN"/>
        </w:rPr>
        <w:t>“Монгол гэрийн дулаалгын бүрээс. Техникийн шаардлага MNS 5801:2007”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 стандартад </w:t>
      </w:r>
      <w:r w:rsidR="00BE296E" w:rsidRPr="000C5827">
        <w:rPr>
          <w:rFonts w:ascii="Times New Roman" w:hAnsi="Times New Roman" w:cs="Times New Roman"/>
          <w:sz w:val="24"/>
          <w:szCs w:val="24"/>
          <w:lang w:val="mn-MN"/>
        </w:rPr>
        <w:t>оруулсан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522E1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руулсан өөрчлөлтүүдийг </w:t>
      </w:r>
      <w:r w:rsidR="00A27FD7">
        <w:rPr>
          <w:rFonts w:ascii="Times New Roman" w:hAnsi="Times New Roman" w:cs="Times New Roman"/>
          <w:sz w:val="24"/>
          <w:szCs w:val="24"/>
          <w:lang w:val="mn-MN"/>
        </w:rPr>
        <w:t>2-р хүснэгтээр</w:t>
      </w:r>
      <w:r w:rsidR="007033B5">
        <w:rPr>
          <w:rFonts w:ascii="Times New Roman" w:hAnsi="Times New Roman" w:cs="Times New Roman"/>
          <w:sz w:val="24"/>
          <w:szCs w:val="24"/>
          <w:lang w:val="mn-MN"/>
        </w:rPr>
        <w:t xml:space="preserve"> тус тус харуулав.</w:t>
      </w:r>
    </w:p>
    <w:p w14:paraId="62DF8BA6" w14:textId="735F202A" w:rsidR="00F735DC" w:rsidRPr="003612AB" w:rsidRDefault="00A27FD7" w:rsidP="00A27FD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lang w:val="mn-MN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lang w:val="mn-MN"/>
        </w:rPr>
        <w:t>1-р х</w:t>
      </w:r>
      <w:r w:rsidR="00F735DC" w:rsidRPr="003612AB">
        <w:rPr>
          <w:rFonts w:ascii="Times New Roman" w:hAnsi="Times New Roman" w:cs="Times New Roman"/>
          <w:bCs/>
          <w:i/>
          <w:iCs/>
          <w:lang w:val="mn-MN"/>
        </w:rPr>
        <w:t>үснэгт</w:t>
      </w:r>
    </w:p>
    <w:tbl>
      <w:tblPr>
        <w:tblStyle w:val="TableGrid"/>
        <w:tblpPr w:leftFromText="180" w:rightFromText="180" w:vertAnchor="text" w:horzAnchor="page" w:tblpX="1739" w:tblpY="144"/>
        <w:tblW w:w="4919" w:type="pct"/>
        <w:tblLook w:val="04A0" w:firstRow="1" w:lastRow="0" w:firstColumn="1" w:lastColumn="0" w:noHBand="0" w:noVBand="1"/>
      </w:tblPr>
      <w:tblGrid>
        <w:gridCol w:w="3020"/>
        <w:gridCol w:w="3024"/>
        <w:gridCol w:w="2873"/>
      </w:tblGrid>
      <w:tr w:rsidR="00F735DC" w:rsidRPr="003612AB" w14:paraId="132831EF" w14:textId="77777777" w:rsidTr="007033B5">
        <w:tc>
          <w:tcPr>
            <w:tcW w:w="1693" w:type="pct"/>
            <w:shd w:val="clear" w:color="auto" w:fill="E7E6E6" w:themeFill="background2"/>
          </w:tcPr>
          <w:p w14:paraId="34FD395F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Стандартын хэсэг</w:t>
            </w:r>
          </w:p>
        </w:tc>
        <w:tc>
          <w:tcPr>
            <w:tcW w:w="1695" w:type="pct"/>
            <w:shd w:val="clear" w:color="auto" w:fill="E7E6E6" w:themeFill="background2"/>
          </w:tcPr>
          <w:p w14:paraId="718EB1B9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Шинээр нэмж тусгасан асуудал</w:t>
            </w:r>
          </w:p>
        </w:tc>
        <w:tc>
          <w:tcPr>
            <w:tcW w:w="1611" w:type="pct"/>
            <w:shd w:val="clear" w:color="auto" w:fill="E7E6E6" w:themeFill="background2"/>
          </w:tcPr>
          <w:p w14:paraId="0A44F99A" w14:textId="629E384E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Хуучин стандарт</w:t>
            </w:r>
            <w:r w:rsidR="007033B5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ын шинэчлэгдсэн байдал</w:t>
            </w:r>
          </w:p>
        </w:tc>
      </w:tr>
      <w:tr w:rsidR="00F735DC" w:rsidRPr="003612AB" w14:paraId="38074F36" w14:textId="77777777" w:rsidTr="007033B5">
        <w:tc>
          <w:tcPr>
            <w:tcW w:w="1693" w:type="pct"/>
          </w:tcPr>
          <w:p w14:paraId="08105F04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Хамрах хүрээ</w:t>
            </w:r>
          </w:p>
        </w:tc>
        <w:tc>
          <w:tcPr>
            <w:tcW w:w="1695" w:type="pct"/>
          </w:tcPr>
          <w:p w14:paraId="7719D0FA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Шинэчлэн найруулсан </w:t>
            </w:r>
          </w:p>
        </w:tc>
        <w:tc>
          <w:tcPr>
            <w:tcW w:w="1611" w:type="pct"/>
            <w:vAlign w:val="center"/>
          </w:tcPr>
          <w:p w14:paraId="3472ED53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Өөрчлөгдсөн</w:t>
            </w:r>
          </w:p>
        </w:tc>
      </w:tr>
      <w:tr w:rsidR="00F735DC" w:rsidRPr="003612AB" w14:paraId="301238A7" w14:textId="77777777" w:rsidTr="007033B5">
        <w:tc>
          <w:tcPr>
            <w:tcW w:w="1693" w:type="pct"/>
          </w:tcPr>
          <w:p w14:paraId="0B769E17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Норматив ишлэл</w:t>
            </w:r>
          </w:p>
        </w:tc>
        <w:tc>
          <w:tcPr>
            <w:tcW w:w="1695" w:type="pct"/>
          </w:tcPr>
          <w:p w14:paraId="609B992B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Өөрчлөлт ороогүй </w:t>
            </w:r>
          </w:p>
        </w:tc>
        <w:tc>
          <w:tcPr>
            <w:tcW w:w="1611" w:type="pct"/>
            <w:vAlign w:val="center"/>
          </w:tcPr>
          <w:p w14:paraId="4C4FE508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F735DC" w:rsidRPr="003612AB" w14:paraId="72B75B89" w14:textId="77777777" w:rsidTr="007033B5">
        <w:tc>
          <w:tcPr>
            <w:tcW w:w="1693" w:type="pct"/>
          </w:tcPr>
          <w:p w14:paraId="461422DA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Нэр томъёо, тодорхойлолт</w:t>
            </w:r>
          </w:p>
        </w:tc>
        <w:tc>
          <w:tcPr>
            <w:tcW w:w="1695" w:type="pct"/>
          </w:tcPr>
          <w:p w14:paraId="0D89EA47" w14:textId="48189C39" w:rsidR="00F735DC" w:rsidRPr="003612AB" w:rsidRDefault="00A760CE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Г</w:t>
            </w:r>
            <w:r w:rsidR="007033B5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эр</w:t>
            </w:r>
            <w:r w:rsidR="002522E1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и</w:t>
            </w:r>
            <w:r w:rsidR="007033B5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йн модны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 25</w:t>
            </w:r>
            <w:r w:rsidR="007033B5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 нэр томьёо, тодорхойлолт</w:t>
            </w:r>
          </w:p>
        </w:tc>
        <w:tc>
          <w:tcPr>
            <w:tcW w:w="1611" w:type="pct"/>
            <w:vAlign w:val="center"/>
          </w:tcPr>
          <w:p w14:paraId="7EED5A8A" w14:textId="6B2FD32F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нэмж оруулсан.</w:t>
            </w:r>
          </w:p>
        </w:tc>
      </w:tr>
      <w:tr w:rsidR="00F735DC" w:rsidRPr="003612AB" w14:paraId="1EEC5142" w14:textId="77777777" w:rsidTr="007033B5">
        <w:tc>
          <w:tcPr>
            <w:tcW w:w="1693" w:type="pct"/>
          </w:tcPr>
          <w:p w14:paraId="7F3F9D43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1695" w:type="pct"/>
          </w:tcPr>
          <w:p w14:paraId="46811557" w14:textId="0DCD3F62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Ердийн болон </w:t>
            </w: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Тусгай хэрэгцээний гэр</w:t>
            </w:r>
          </w:p>
        </w:tc>
        <w:tc>
          <w:tcPr>
            <w:tcW w:w="1611" w:type="pct"/>
            <w:vAlign w:val="center"/>
          </w:tcPr>
          <w:p w14:paraId="611C8A23" w14:textId="4F04A329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нэмж оруулсан.</w:t>
            </w:r>
          </w:p>
        </w:tc>
      </w:tr>
      <w:tr w:rsidR="00F735DC" w:rsidRPr="003612AB" w14:paraId="2BDE2782" w14:textId="77777777" w:rsidTr="007033B5">
        <w:tc>
          <w:tcPr>
            <w:tcW w:w="1693" w:type="pct"/>
          </w:tcPr>
          <w:p w14:paraId="6AF62412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хийц хэсэглэийн хэмжээ</w:t>
            </w:r>
          </w:p>
        </w:tc>
        <w:tc>
          <w:tcPr>
            <w:tcW w:w="1695" w:type="pct"/>
          </w:tcPr>
          <w:p w14:paraId="7FD2B13C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Зургаан яс модтой хаалганы хэмжээ; ханын цонхны хэмжээ</w:t>
            </w:r>
          </w:p>
        </w:tc>
        <w:tc>
          <w:tcPr>
            <w:tcW w:w="1611" w:type="pct"/>
            <w:vAlign w:val="center"/>
          </w:tcPr>
          <w:p w14:paraId="50E63DD0" w14:textId="57C3D333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нэмж оруулсан.</w:t>
            </w:r>
          </w:p>
        </w:tc>
      </w:tr>
      <w:tr w:rsidR="00F735DC" w:rsidRPr="003612AB" w14:paraId="1BF63BD8" w14:textId="77777777" w:rsidTr="007033B5">
        <w:tc>
          <w:tcPr>
            <w:tcW w:w="1693" w:type="pct"/>
          </w:tcPr>
          <w:p w14:paraId="049E82FE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lastRenderedPageBreak/>
              <w:t>Техникийн шаардлага</w:t>
            </w:r>
          </w:p>
        </w:tc>
        <w:tc>
          <w:tcPr>
            <w:tcW w:w="1695" w:type="pct"/>
          </w:tcPr>
          <w:p w14:paraId="5013F8CE" w14:textId="51EFBC4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Шинэчлэн найруулсан</w:t>
            </w:r>
          </w:p>
        </w:tc>
        <w:tc>
          <w:tcPr>
            <w:tcW w:w="1611" w:type="pct"/>
            <w:vAlign w:val="center"/>
          </w:tcPr>
          <w:p w14:paraId="293CC8F6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орсон</w:t>
            </w:r>
          </w:p>
        </w:tc>
      </w:tr>
      <w:tr w:rsidR="00F735DC" w:rsidRPr="003612AB" w14:paraId="5CD7A93B" w14:textId="77777777" w:rsidTr="007033B5">
        <w:trPr>
          <w:trHeight w:val="279"/>
        </w:trPr>
        <w:tc>
          <w:tcPr>
            <w:tcW w:w="1693" w:type="pct"/>
          </w:tcPr>
          <w:p w14:paraId="506282F8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хана</w:t>
            </w:r>
          </w:p>
        </w:tc>
        <w:tc>
          <w:tcPr>
            <w:tcW w:w="1695" w:type="pct"/>
          </w:tcPr>
          <w:p w14:paraId="3C599FEE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Ханын цонх</w:t>
            </w:r>
          </w:p>
        </w:tc>
        <w:tc>
          <w:tcPr>
            <w:tcW w:w="1611" w:type="pct"/>
            <w:vAlign w:val="center"/>
          </w:tcPr>
          <w:p w14:paraId="555945CD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орсон</w:t>
            </w:r>
          </w:p>
        </w:tc>
      </w:tr>
      <w:tr w:rsidR="00F735DC" w:rsidRPr="003612AB" w14:paraId="4CB84929" w14:textId="77777777" w:rsidTr="007033B5">
        <w:tc>
          <w:tcPr>
            <w:tcW w:w="1693" w:type="pct"/>
          </w:tcPr>
          <w:p w14:paraId="58841B84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багана</w:t>
            </w:r>
          </w:p>
        </w:tc>
        <w:tc>
          <w:tcPr>
            <w:tcW w:w="1695" w:type="pct"/>
          </w:tcPr>
          <w:p w14:paraId="5F20840C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Нэмэлт тайлбар</w:t>
            </w:r>
          </w:p>
        </w:tc>
        <w:tc>
          <w:tcPr>
            <w:tcW w:w="1611" w:type="pct"/>
            <w:vAlign w:val="center"/>
          </w:tcPr>
          <w:p w14:paraId="7D76AC2E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орсон</w:t>
            </w:r>
          </w:p>
        </w:tc>
      </w:tr>
      <w:tr w:rsidR="00F735DC" w:rsidRPr="003612AB" w14:paraId="4587842C" w14:textId="77777777" w:rsidTr="007033B5">
        <w:tc>
          <w:tcPr>
            <w:tcW w:w="1693" w:type="pct"/>
          </w:tcPr>
          <w:p w14:paraId="54DB8BD3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хаалга</w:t>
            </w:r>
          </w:p>
        </w:tc>
        <w:tc>
          <w:tcPr>
            <w:tcW w:w="1695" w:type="pct"/>
          </w:tcPr>
          <w:p w14:paraId="05900701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Нэмэлт тайлбар</w:t>
            </w:r>
          </w:p>
        </w:tc>
        <w:tc>
          <w:tcPr>
            <w:tcW w:w="1611" w:type="pct"/>
            <w:vAlign w:val="center"/>
          </w:tcPr>
          <w:p w14:paraId="016973AE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орсон</w:t>
            </w:r>
          </w:p>
        </w:tc>
      </w:tr>
      <w:tr w:rsidR="00F735DC" w:rsidRPr="003612AB" w14:paraId="1A4E1CBE" w14:textId="77777777" w:rsidTr="007033B5">
        <w:tc>
          <w:tcPr>
            <w:tcW w:w="1693" w:type="pct"/>
          </w:tcPr>
          <w:p w14:paraId="7AE65B08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модны өнгө, өнгөлгөө</w:t>
            </w:r>
          </w:p>
        </w:tc>
        <w:tc>
          <w:tcPr>
            <w:tcW w:w="1695" w:type="pct"/>
          </w:tcPr>
          <w:p w14:paraId="723F3F69" w14:textId="375227AF" w:rsidR="00F735DC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нэмж оруулсан.</w:t>
            </w:r>
          </w:p>
        </w:tc>
        <w:tc>
          <w:tcPr>
            <w:tcW w:w="1611" w:type="pct"/>
            <w:vAlign w:val="center"/>
          </w:tcPr>
          <w:p w14:paraId="7F708292" w14:textId="2471C9CF" w:rsidR="00F735DC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нэмж оруулсан.</w:t>
            </w:r>
          </w:p>
        </w:tc>
      </w:tr>
      <w:tr w:rsidR="00F735DC" w:rsidRPr="003612AB" w14:paraId="65ABA1E5" w14:textId="77777777" w:rsidTr="007033B5">
        <w:tc>
          <w:tcPr>
            <w:tcW w:w="1693" w:type="pct"/>
          </w:tcPr>
          <w:p w14:paraId="41B168AF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Чанарыг шалгах арга </w:t>
            </w:r>
          </w:p>
        </w:tc>
        <w:tc>
          <w:tcPr>
            <w:tcW w:w="1695" w:type="pct"/>
          </w:tcPr>
          <w:p w14:paraId="4E09DC3D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Өөрчлөлт ороогүй </w:t>
            </w:r>
          </w:p>
        </w:tc>
        <w:tc>
          <w:tcPr>
            <w:tcW w:w="1611" w:type="pct"/>
            <w:vAlign w:val="center"/>
          </w:tcPr>
          <w:p w14:paraId="6B52E1C1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F735DC" w:rsidRPr="003612AB" w14:paraId="0D05D74D" w14:textId="77777777" w:rsidTr="007033B5">
        <w:tc>
          <w:tcPr>
            <w:tcW w:w="1693" w:type="pct"/>
          </w:tcPr>
          <w:p w14:paraId="046EC6E8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модонд байж болох согогын хэмжээ</w:t>
            </w:r>
          </w:p>
        </w:tc>
        <w:tc>
          <w:tcPr>
            <w:tcW w:w="1695" w:type="pct"/>
          </w:tcPr>
          <w:p w14:paraId="28D1574C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020ECE1D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F735DC" w:rsidRPr="003612AB" w14:paraId="26C145AD" w14:textId="77777777" w:rsidTr="007033B5">
        <w:tc>
          <w:tcPr>
            <w:tcW w:w="1693" w:type="pct"/>
          </w:tcPr>
          <w:p w14:paraId="34215142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Савлах, хаяглах ажиллагаа</w:t>
            </w:r>
          </w:p>
        </w:tc>
        <w:tc>
          <w:tcPr>
            <w:tcW w:w="1695" w:type="pct"/>
          </w:tcPr>
          <w:p w14:paraId="7D3728DB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48274CFC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F735DC" w:rsidRPr="003612AB" w14:paraId="6714F609" w14:textId="77777777" w:rsidTr="007033B5">
        <w:tc>
          <w:tcPr>
            <w:tcW w:w="1693" w:type="pct"/>
          </w:tcPr>
          <w:p w14:paraId="5F9AC76D" w14:textId="77777777" w:rsidR="00F735DC" w:rsidRPr="003612AB" w:rsidRDefault="00F735DC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Хадгалах тээвэрлэх журам</w:t>
            </w:r>
          </w:p>
        </w:tc>
        <w:tc>
          <w:tcPr>
            <w:tcW w:w="1695" w:type="pct"/>
          </w:tcPr>
          <w:p w14:paraId="4FE188AC" w14:textId="77777777" w:rsidR="00F735DC" w:rsidRPr="003612AB" w:rsidRDefault="00F735DC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1A4513CA" w14:textId="77777777" w:rsidR="00F735DC" w:rsidRPr="003612AB" w:rsidRDefault="00F735DC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</w:tbl>
    <w:p w14:paraId="59DA2B72" w14:textId="77777777" w:rsidR="00F735DC" w:rsidRPr="003612AB" w:rsidRDefault="00F735DC" w:rsidP="00F735DC">
      <w:pPr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14:paraId="37D63ABF" w14:textId="1D56593F" w:rsidR="007033B5" w:rsidRPr="003612AB" w:rsidRDefault="00A27FD7" w:rsidP="00A27FD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lang w:val="mn-MN"/>
        </w:rPr>
      </w:pPr>
      <w:r>
        <w:rPr>
          <w:rFonts w:ascii="Times New Roman" w:hAnsi="Times New Roman" w:cs="Times New Roman"/>
          <w:bCs/>
          <w:i/>
          <w:iCs/>
          <w:lang w:val="mn-MN"/>
        </w:rPr>
        <w:t>2-р хүснэгт</w:t>
      </w:r>
    </w:p>
    <w:tbl>
      <w:tblPr>
        <w:tblStyle w:val="TableGrid"/>
        <w:tblpPr w:leftFromText="180" w:rightFromText="180" w:vertAnchor="text" w:horzAnchor="page" w:tblpX="1739" w:tblpY="144"/>
        <w:tblW w:w="4919" w:type="pct"/>
        <w:tblLook w:val="04A0" w:firstRow="1" w:lastRow="0" w:firstColumn="1" w:lastColumn="0" w:noHBand="0" w:noVBand="1"/>
      </w:tblPr>
      <w:tblGrid>
        <w:gridCol w:w="3019"/>
        <w:gridCol w:w="3025"/>
        <w:gridCol w:w="2873"/>
      </w:tblGrid>
      <w:tr w:rsidR="007033B5" w:rsidRPr="003612AB" w14:paraId="52031B24" w14:textId="77777777" w:rsidTr="00360867">
        <w:tc>
          <w:tcPr>
            <w:tcW w:w="1693" w:type="pct"/>
            <w:shd w:val="clear" w:color="auto" w:fill="E7E6E6" w:themeFill="background2"/>
          </w:tcPr>
          <w:p w14:paraId="30987067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Стандартын хэсэг</w:t>
            </w:r>
          </w:p>
        </w:tc>
        <w:tc>
          <w:tcPr>
            <w:tcW w:w="1696" w:type="pct"/>
            <w:shd w:val="clear" w:color="auto" w:fill="E7E6E6" w:themeFill="background2"/>
          </w:tcPr>
          <w:p w14:paraId="631CF00A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Шинээр нэмж тусгасан асуудал</w:t>
            </w:r>
          </w:p>
        </w:tc>
        <w:tc>
          <w:tcPr>
            <w:tcW w:w="1611" w:type="pct"/>
            <w:shd w:val="clear" w:color="auto" w:fill="E7E6E6" w:themeFill="background2"/>
          </w:tcPr>
          <w:p w14:paraId="68319A8E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Хуучин 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ын шинэчлэгдсэн байдал</w:t>
            </w:r>
          </w:p>
        </w:tc>
      </w:tr>
      <w:tr w:rsidR="007033B5" w:rsidRPr="003612AB" w14:paraId="587EACC4" w14:textId="77777777" w:rsidTr="00360867">
        <w:tc>
          <w:tcPr>
            <w:tcW w:w="1693" w:type="pct"/>
          </w:tcPr>
          <w:p w14:paraId="5C3520F3" w14:textId="77777777" w:rsidR="007033B5" w:rsidRPr="003612AB" w:rsidRDefault="007033B5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Хамрах хүрээ</w:t>
            </w:r>
          </w:p>
        </w:tc>
        <w:tc>
          <w:tcPr>
            <w:tcW w:w="1696" w:type="pct"/>
          </w:tcPr>
          <w:p w14:paraId="7D3DE131" w14:textId="6BFDCD67" w:rsidR="007033B5" w:rsidRPr="003612AB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49F5099D" w14:textId="547BC05F" w:rsidR="007033B5" w:rsidRPr="003612AB" w:rsidRDefault="00360867" w:rsidP="00360867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62444085" w14:textId="77777777" w:rsidTr="00360867">
        <w:tc>
          <w:tcPr>
            <w:tcW w:w="1693" w:type="pct"/>
          </w:tcPr>
          <w:p w14:paraId="0EB6C827" w14:textId="77777777" w:rsidR="007033B5" w:rsidRPr="003612AB" w:rsidRDefault="007033B5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Норматив ишлэл</w:t>
            </w:r>
          </w:p>
        </w:tc>
        <w:tc>
          <w:tcPr>
            <w:tcW w:w="1696" w:type="pct"/>
          </w:tcPr>
          <w:p w14:paraId="152937B1" w14:textId="77777777" w:rsidR="007033B5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Өөрчлөлт ороогүй </w:t>
            </w:r>
          </w:p>
        </w:tc>
        <w:tc>
          <w:tcPr>
            <w:tcW w:w="1611" w:type="pct"/>
            <w:vAlign w:val="center"/>
          </w:tcPr>
          <w:p w14:paraId="694A4BA1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7DEB8B91" w14:textId="77777777" w:rsidTr="00360867">
        <w:tc>
          <w:tcPr>
            <w:tcW w:w="1693" w:type="pct"/>
          </w:tcPr>
          <w:p w14:paraId="6F6C10C5" w14:textId="77777777" w:rsidR="007033B5" w:rsidRPr="003612AB" w:rsidRDefault="007033B5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Нэр томъёо, тодорхойлолт</w:t>
            </w:r>
          </w:p>
        </w:tc>
        <w:tc>
          <w:tcPr>
            <w:tcW w:w="1696" w:type="pct"/>
          </w:tcPr>
          <w:p w14:paraId="1FCC4955" w14:textId="71F06F9D" w:rsidR="007033B5" w:rsidRPr="003612AB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7B260DC7" w14:textId="2FF6C7A8" w:rsidR="007033B5" w:rsidRPr="003612AB" w:rsidRDefault="00360867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3F088BA4" w14:textId="77777777" w:rsidTr="00360867">
        <w:tc>
          <w:tcPr>
            <w:tcW w:w="1693" w:type="pct"/>
          </w:tcPr>
          <w:p w14:paraId="505638AE" w14:textId="77777777" w:rsidR="007033B5" w:rsidRPr="003612AB" w:rsidRDefault="007033B5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1696" w:type="pct"/>
          </w:tcPr>
          <w:p w14:paraId="67EFCE88" w14:textId="77777777" w:rsidR="00360867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Шалавч, </w:t>
            </w:r>
          </w:p>
          <w:p w14:paraId="16C9408F" w14:textId="7A6DF8D4" w:rsidR="007033B5" w:rsidRPr="003612AB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Хатавчны дулаалга, Шалны уур тусгаарлагч</w:t>
            </w:r>
          </w:p>
        </w:tc>
        <w:tc>
          <w:tcPr>
            <w:tcW w:w="1611" w:type="pct"/>
            <w:vAlign w:val="center"/>
          </w:tcPr>
          <w:p w14:paraId="41BE5D27" w14:textId="7BD962CE" w:rsidR="007033B5" w:rsidRPr="003612AB" w:rsidRDefault="00360867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оруулсан</w:t>
            </w:r>
          </w:p>
        </w:tc>
      </w:tr>
      <w:tr w:rsidR="007033B5" w:rsidRPr="003612AB" w14:paraId="50794D3F" w14:textId="77777777" w:rsidTr="00360867">
        <w:tc>
          <w:tcPr>
            <w:tcW w:w="1693" w:type="pct"/>
          </w:tcPr>
          <w:p w14:paraId="45E1F0B0" w14:textId="32BB4F0D" w:rsidR="007033B5" w:rsidRPr="003612AB" w:rsidRDefault="00360867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дулаалгын бүрээснйи иж бүрдлүүдийн хэмжээс ба бусад шаардлага</w:t>
            </w:r>
          </w:p>
        </w:tc>
        <w:tc>
          <w:tcPr>
            <w:tcW w:w="1696" w:type="pct"/>
          </w:tcPr>
          <w:p w14:paraId="07DB6F2D" w14:textId="6D329B81" w:rsidR="007033B5" w:rsidRPr="003612AB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Зарим хэмжээснүүдийг нэмж оруулсан</w:t>
            </w:r>
          </w:p>
        </w:tc>
        <w:tc>
          <w:tcPr>
            <w:tcW w:w="1611" w:type="pct"/>
            <w:vAlign w:val="center"/>
          </w:tcPr>
          <w:p w14:paraId="0844BFA8" w14:textId="59218019" w:rsidR="007033B5" w:rsidRPr="003612AB" w:rsidRDefault="00360867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орсон</w:t>
            </w:r>
          </w:p>
        </w:tc>
      </w:tr>
      <w:tr w:rsidR="007033B5" w:rsidRPr="003612AB" w14:paraId="5C6B17F3" w14:textId="77777777" w:rsidTr="00360867">
        <w:tc>
          <w:tcPr>
            <w:tcW w:w="1693" w:type="pct"/>
          </w:tcPr>
          <w:p w14:paraId="58955316" w14:textId="3471F75C" w:rsidR="007033B5" w:rsidRPr="003612AB" w:rsidRDefault="00360867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Гэрийн дулаалгын бүрээс</w:t>
            </w:r>
          </w:p>
        </w:tc>
        <w:tc>
          <w:tcPr>
            <w:tcW w:w="1696" w:type="pct"/>
          </w:tcPr>
          <w:p w14:paraId="73A14DBA" w14:textId="175DD84E" w:rsidR="007033B5" w:rsidRPr="003612AB" w:rsidRDefault="00360867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Хонины ноосон дулаалга</w:t>
            </w:r>
          </w:p>
        </w:tc>
        <w:tc>
          <w:tcPr>
            <w:tcW w:w="1611" w:type="pct"/>
            <w:vAlign w:val="center"/>
          </w:tcPr>
          <w:p w14:paraId="0E2FD781" w14:textId="414EC3E9" w:rsidR="007033B5" w:rsidRPr="003612AB" w:rsidRDefault="00360867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Шинээр оруулсан</w:t>
            </w:r>
          </w:p>
        </w:tc>
      </w:tr>
      <w:tr w:rsidR="007033B5" w:rsidRPr="003612AB" w14:paraId="28783E53" w14:textId="77777777" w:rsidTr="00360867">
        <w:tc>
          <w:tcPr>
            <w:tcW w:w="1693" w:type="pct"/>
          </w:tcPr>
          <w:p w14:paraId="0E197713" w14:textId="179C2A0F" w:rsidR="007033B5" w:rsidRPr="003612AB" w:rsidRDefault="00360867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Техникийн шаардлага</w:t>
            </w:r>
          </w:p>
        </w:tc>
        <w:tc>
          <w:tcPr>
            <w:tcW w:w="1696" w:type="pct"/>
          </w:tcPr>
          <w:p w14:paraId="01F9CEBA" w14:textId="77777777" w:rsidR="007033B5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 xml:space="preserve">Өөрчлөлт ороогүй </w:t>
            </w:r>
          </w:p>
        </w:tc>
        <w:tc>
          <w:tcPr>
            <w:tcW w:w="1611" w:type="pct"/>
            <w:vAlign w:val="center"/>
          </w:tcPr>
          <w:p w14:paraId="677C593C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43110E2E" w14:textId="77777777" w:rsidTr="00360867">
        <w:tc>
          <w:tcPr>
            <w:tcW w:w="1693" w:type="pct"/>
          </w:tcPr>
          <w:p w14:paraId="27FBB35F" w14:textId="04F14EFF" w:rsidR="007033B5" w:rsidRPr="003612AB" w:rsidRDefault="00360867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Туршилт хийх аргачлал</w:t>
            </w:r>
          </w:p>
        </w:tc>
        <w:tc>
          <w:tcPr>
            <w:tcW w:w="1696" w:type="pct"/>
          </w:tcPr>
          <w:p w14:paraId="7E1D0658" w14:textId="77777777" w:rsidR="007033B5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3A895F12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09047C5B" w14:textId="77777777" w:rsidTr="00360867">
        <w:tc>
          <w:tcPr>
            <w:tcW w:w="1693" w:type="pct"/>
          </w:tcPr>
          <w:p w14:paraId="0059CFFC" w14:textId="7DE4CA86" w:rsidR="007033B5" w:rsidRPr="003612AB" w:rsidRDefault="00360867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Шалгаж хүлээж авах</w:t>
            </w:r>
          </w:p>
        </w:tc>
        <w:tc>
          <w:tcPr>
            <w:tcW w:w="1696" w:type="pct"/>
          </w:tcPr>
          <w:p w14:paraId="108C9EC9" w14:textId="77777777" w:rsidR="007033B5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7DB44D40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  <w:tr w:rsidR="007033B5" w:rsidRPr="003612AB" w14:paraId="6A7650B7" w14:textId="77777777" w:rsidTr="00360867">
        <w:tc>
          <w:tcPr>
            <w:tcW w:w="1693" w:type="pct"/>
          </w:tcPr>
          <w:p w14:paraId="0C236E87" w14:textId="08349EA5" w:rsidR="007033B5" w:rsidRPr="003612AB" w:rsidRDefault="007033B5" w:rsidP="00300E0F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Хадгала</w:t>
            </w:r>
            <w:r w:rsidR="0036086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лт, хураах ба савлах, хаяглах</w:t>
            </w:r>
          </w:p>
        </w:tc>
        <w:tc>
          <w:tcPr>
            <w:tcW w:w="1696" w:type="pct"/>
          </w:tcPr>
          <w:p w14:paraId="4653DEC0" w14:textId="77777777" w:rsidR="007033B5" w:rsidRPr="003612AB" w:rsidRDefault="007033B5" w:rsidP="00300E0F">
            <w:pPr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  <w:tc>
          <w:tcPr>
            <w:tcW w:w="1611" w:type="pct"/>
            <w:vAlign w:val="center"/>
          </w:tcPr>
          <w:p w14:paraId="1A953DF3" w14:textId="77777777" w:rsidR="007033B5" w:rsidRPr="003612AB" w:rsidRDefault="007033B5" w:rsidP="0030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3612A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Өөрчлөлт ороогүй</w:t>
            </w:r>
          </w:p>
        </w:tc>
      </w:tr>
    </w:tbl>
    <w:p w14:paraId="58037A95" w14:textId="77777777" w:rsidR="007033B5" w:rsidRPr="003612AB" w:rsidRDefault="007033B5" w:rsidP="007033B5">
      <w:pPr>
        <w:rPr>
          <w:rFonts w:ascii="Times New Roman" w:hAnsi="Times New Roman" w:cs="Times New Roman"/>
          <w:bCs/>
          <w:sz w:val="24"/>
          <w:szCs w:val="24"/>
          <w:lang w:val="mn-MN"/>
        </w:rPr>
      </w:pPr>
    </w:p>
    <w:sectPr w:rsidR="007033B5" w:rsidRPr="003612AB" w:rsidSect="002538A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07AA" w14:textId="77777777" w:rsidR="00DB7F82" w:rsidRDefault="00DB7F82" w:rsidP="00BE296E">
      <w:pPr>
        <w:spacing w:after="0" w:line="240" w:lineRule="auto"/>
      </w:pPr>
      <w:r>
        <w:separator/>
      </w:r>
    </w:p>
  </w:endnote>
  <w:endnote w:type="continuationSeparator" w:id="0">
    <w:p w14:paraId="0D5E53AB" w14:textId="77777777" w:rsidR="00DB7F82" w:rsidRDefault="00DB7F82" w:rsidP="00B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T">
    <w:altName w:val="Arial"/>
    <w:panose1 w:val="00000000000000000000"/>
    <w:charset w:val="00"/>
    <w:family w:val="auto"/>
    <w:pitch w:val="variable"/>
    <w:sig w:usb0="00000207" w:usb1="0000000A" w:usb2="00000000" w:usb3="00000000" w:csb0="0000008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B016" w14:textId="77777777" w:rsidR="00DB7F82" w:rsidRDefault="00DB7F82" w:rsidP="00BE296E">
      <w:pPr>
        <w:spacing w:after="0" w:line="240" w:lineRule="auto"/>
      </w:pPr>
      <w:r>
        <w:separator/>
      </w:r>
    </w:p>
  </w:footnote>
  <w:footnote w:type="continuationSeparator" w:id="0">
    <w:p w14:paraId="1A3E816B" w14:textId="77777777" w:rsidR="00DB7F82" w:rsidRDefault="00DB7F82" w:rsidP="00BE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874"/>
    <w:multiLevelType w:val="hybridMultilevel"/>
    <w:tmpl w:val="EC4C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74F"/>
    <w:multiLevelType w:val="hybridMultilevel"/>
    <w:tmpl w:val="ACC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E3F"/>
    <w:multiLevelType w:val="hybridMultilevel"/>
    <w:tmpl w:val="B0ECF8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6048A7"/>
    <w:multiLevelType w:val="hybridMultilevel"/>
    <w:tmpl w:val="4EE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4F98"/>
    <w:multiLevelType w:val="hybridMultilevel"/>
    <w:tmpl w:val="6944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74603"/>
    <w:multiLevelType w:val="hybridMultilevel"/>
    <w:tmpl w:val="2B9C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3D6C"/>
    <w:multiLevelType w:val="hybridMultilevel"/>
    <w:tmpl w:val="5D702B50"/>
    <w:lvl w:ilvl="0" w:tplc="BA307CCC">
      <w:numFmt w:val="bullet"/>
      <w:lvlText w:val="-"/>
      <w:lvlJc w:val="left"/>
      <w:pPr>
        <w:ind w:left="720" w:hanging="360"/>
      </w:pPr>
      <w:rPr>
        <w:rFonts w:ascii="Times New Roman" w:eastAsia="Arial MT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6630"/>
    <w:multiLevelType w:val="hybridMultilevel"/>
    <w:tmpl w:val="006C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63F7"/>
    <w:multiLevelType w:val="hybridMultilevel"/>
    <w:tmpl w:val="1FF8D1FA"/>
    <w:lvl w:ilvl="0" w:tplc="3FCA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134EE"/>
    <w:multiLevelType w:val="hybridMultilevel"/>
    <w:tmpl w:val="9CA86006"/>
    <w:lvl w:ilvl="0" w:tplc="BA307CCC">
      <w:numFmt w:val="bullet"/>
      <w:lvlText w:val="-"/>
      <w:lvlJc w:val="left"/>
      <w:pPr>
        <w:ind w:left="720" w:hanging="360"/>
      </w:pPr>
      <w:rPr>
        <w:rFonts w:ascii="Times New Roman" w:eastAsia="Arial MT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3A49"/>
    <w:multiLevelType w:val="hybridMultilevel"/>
    <w:tmpl w:val="4BDA7F9A"/>
    <w:lvl w:ilvl="0" w:tplc="BA307CCC">
      <w:numFmt w:val="bullet"/>
      <w:lvlText w:val="-"/>
      <w:lvlJc w:val="left"/>
      <w:pPr>
        <w:ind w:left="1440" w:hanging="360"/>
      </w:pPr>
      <w:rPr>
        <w:rFonts w:ascii="Times New Roman" w:eastAsia="Arial MT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LQ0MjKyNDU1sLBU0lEKTi0uzszPAykwrgUAa6g1vywAAAA="/>
  </w:docVars>
  <w:rsids>
    <w:rsidRoot w:val="0062222A"/>
    <w:rsid w:val="000C5827"/>
    <w:rsid w:val="000D7CCD"/>
    <w:rsid w:val="001835BD"/>
    <w:rsid w:val="002522E1"/>
    <w:rsid w:val="002538A8"/>
    <w:rsid w:val="00284D35"/>
    <w:rsid w:val="002A63BC"/>
    <w:rsid w:val="00314504"/>
    <w:rsid w:val="00332A81"/>
    <w:rsid w:val="00360867"/>
    <w:rsid w:val="003B207F"/>
    <w:rsid w:val="003B55B4"/>
    <w:rsid w:val="00472D08"/>
    <w:rsid w:val="004B2681"/>
    <w:rsid w:val="004C08DF"/>
    <w:rsid w:val="004C45C4"/>
    <w:rsid w:val="005762B3"/>
    <w:rsid w:val="005971DD"/>
    <w:rsid w:val="005F5931"/>
    <w:rsid w:val="0062222A"/>
    <w:rsid w:val="00660774"/>
    <w:rsid w:val="006D6A42"/>
    <w:rsid w:val="007033B5"/>
    <w:rsid w:val="00836A83"/>
    <w:rsid w:val="00846B28"/>
    <w:rsid w:val="00864ECF"/>
    <w:rsid w:val="009D2F22"/>
    <w:rsid w:val="00A045E7"/>
    <w:rsid w:val="00A27FD7"/>
    <w:rsid w:val="00A760CE"/>
    <w:rsid w:val="00B211E0"/>
    <w:rsid w:val="00B3714B"/>
    <w:rsid w:val="00BD47A1"/>
    <w:rsid w:val="00BE296E"/>
    <w:rsid w:val="00C01A17"/>
    <w:rsid w:val="00C92FEA"/>
    <w:rsid w:val="00D7485C"/>
    <w:rsid w:val="00DB7F82"/>
    <w:rsid w:val="00DD4073"/>
    <w:rsid w:val="00DE6C9B"/>
    <w:rsid w:val="00EB4AF6"/>
    <w:rsid w:val="00EE4473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3462"/>
  <w15:chartTrackingRefBased/>
  <w15:docId w15:val="{49B99665-31B2-4C7E-A60A-1E5D4D7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62222A"/>
    <w:pPr>
      <w:ind w:left="720"/>
      <w:contextualSpacing/>
    </w:pPr>
  </w:style>
  <w:style w:type="character" w:customStyle="1" w:styleId="ListParagraphChar">
    <w:name w:val="List Paragraph Char"/>
    <w:aliases w:val="IBL List Paragraph Char"/>
    <w:basedOn w:val="DefaultParagraphFont"/>
    <w:link w:val="ListParagraph"/>
    <w:uiPriority w:val="34"/>
    <w:locked/>
    <w:rsid w:val="0062222A"/>
  </w:style>
  <w:style w:type="paragraph" w:styleId="Footer">
    <w:name w:val="footer"/>
    <w:basedOn w:val="Normal"/>
    <w:link w:val="FooterChar"/>
    <w:uiPriority w:val="99"/>
    <w:unhideWhenUsed/>
    <w:rsid w:val="00622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2A"/>
  </w:style>
  <w:style w:type="table" w:styleId="TableGrid">
    <w:name w:val="Table Grid"/>
    <w:basedOn w:val="TableNormal"/>
    <w:uiPriority w:val="39"/>
    <w:rsid w:val="003B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s175876q</dc:creator>
  <cp:keywords/>
  <dc:description/>
  <cp:lastModifiedBy>User</cp:lastModifiedBy>
  <cp:revision>15</cp:revision>
  <dcterms:created xsi:type="dcterms:W3CDTF">2020-12-10T13:52:00Z</dcterms:created>
  <dcterms:modified xsi:type="dcterms:W3CDTF">2020-12-13T09:45:00Z</dcterms:modified>
</cp:coreProperties>
</file>